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inherit" w:hAnsi="inherit" w:cs="inherit" w:eastAsia="inherit"/>
          <w:b/>
          <w:color w:val="333333"/>
          <w:spacing w:val="0"/>
          <w:position w:val="0"/>
          <w:sz w:val="4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inherit" w:hAnsi="inherit" w:cs="inherit" w:eastAsia="inherit"/>
          <w:b/>
          <w:color w:val="333333"/>
          <w:spacing w:val="0"/>
          <w:position w:val="0"/>
          <w:sz w:val="48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48"/>
          <w:shd w:fill="FFFFFF" w:val="clear"/>
        </w:rPr>
        <w:t xml:space="preserve">SMLOUVA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1454D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uzav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řen</w:t>
      </w: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á v souladu s ustanovením § 2430 a násl. Ob</w:t>
      </w:r>
      <w:r>
        <w:rPr>
          <w:rFonts w:ascii="Arial" w:hAnsi="Arial" w:cs="Arial" w:eastAsia="Arial"/>
          <w:i/>
          <w:color w:val="41454D"/>
          <w:spacing w:val="0"/>
          <w:position w:val="0"/>
          <w:sz w:val="23"/>
          <w:shd w:fill="FFFFFF" w:val="clear"/>
        </w:rPr>
        <w:t xml:space="preserve">č</w:t>
      </w: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anského zákoníku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1454D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Ní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že uveden</w:t>
      </w: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ého dne, m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ěs</w:t>
      </w: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íce a roku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 (obstaravatel):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Karel Novák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Bytem: 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Tel.: …………………………………. </w:t>
        <w:tab/>
        <w:tab/>
        <w:tab/>
        <w:tab/>
        <w:t xml:space="preserve">e-mail: 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(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dále jen 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„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íkazník“)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(objednatel):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XXX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,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č. dokladu totožnosti: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Bydli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ště: …………………….……………………………………..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Tel.: …………………………………….. </w:t>
        <w:tab/>
        <w:tab/>
        <w:tab/>
        <w:t xml:space="preserve">e-mail: 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(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dále jen 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„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íkazce“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(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oba dále také jen 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„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smluvn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í strany“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uzavírají ní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že uveden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ého dne, 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ěs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íce a roku tuto Smlouvu v souladu s ust. § 2430 zák.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89/2012 Sb., Ob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čansk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 zákoník (dále jen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„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smlouva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“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) v tomto zn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Čl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ánek 1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ředmět smlouvy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1. Na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ádost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řevzal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 ní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že uveden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 do prodeje a bude činit všechny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úkony sm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ěřuj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ící k prodeji t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ěchto věc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a)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 svěřen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k prodeji: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osm ks zlatých slitk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ů v origin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ální adjustaci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ýcarské rafinerie vzácných kov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ů Argor-Heraeus, a to: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FFFFFF" w:val="clear"/>
        </w:rPr>
        <w:tab/>
        <w:t xml:space="preserve">    </w:t>
        <w:tab/>
        <w:tab/>
        <w:tab/>
        <w:t xml:space="preserve">   Hmotnost:</w:t>
        <w:tab/>
        <w:tab/>
        <w:tab/>
        <w:tab/>
        <w:tab/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1) zlatý slitek …………………………… 100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</w:t>
        <w:tab/>
        <w:tab/>
        <w:t xml:space="preserve">736308                                    2) zlatý slitek …… 1 trojská unce -1 OZ (31,1 g) ………….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306012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3) 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latý slitek ….. 1 trojská unce - 1 OZ (31,1g) …………..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435134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4) zlatý slitek …………………………….. 20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264057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5) zlatý slitek …………………………….. 20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232612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6) zlatý slitek …………………………….. 20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393974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7) zlatý slitek …………………………….. 10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257897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8) zlatý slitek  ….………………………… 10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257901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cena po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žadovan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íkazcem (objednatelem), (dále jen výkupní cena) nejmén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…………….. Kč / 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b) Podpisem této smlouvy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prohla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šuje, že je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ýlu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ým vlastníkem vý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 uveden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ých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a 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ůže s nimi bez omezen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nakládat.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Čl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ánek 2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Trvání smlouvy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2.1. Dohodnutá doba ur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 k prodeji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sv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ěřen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ých k prodeji jsou 2 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ěs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íce ode dne podpisu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této smlouvy.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Čl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ánek 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Povinnosti smluvních stran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3.1.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 se zavazuje: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vynalo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žit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úsilí sm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ěřuj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ící k tomu, aby zajistil pro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vlastním jménem a na jeho ú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čet prodej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 vý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 uveden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ých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pe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čovat o věci předan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k prodeji tak, aby na nich nedo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šlo k ž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ádným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škod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na výzvu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jej pr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ůběžně informovat o stavu prodeje věc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po ukon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platnosti této smlouvy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ředat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íkazci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šechny věci, kter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nebyly v komisním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 prodeji prodány.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3.2.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se zavazuje: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ředat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íkazníku v den podpisu této smlouvy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ěci, kter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jsou specifikovány vý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informovat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íkazníka o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šech charakteristik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ách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í,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četně jakostn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ích a cenových s uvedením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šech vad, kter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ípadn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vykazuj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Čl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ánek 4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Vyplacení sjednané 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ástky p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íkazci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4.1.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se na základ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č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ísla uvedeného ve smlouv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informuje, zda věci byly prod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ány.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V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ípad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ě, že věci byly prod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ány, domluví si ob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smluvn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strany termín vyplacení výkupní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ceny prodané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ěci, ide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áln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převodem na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ú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čet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íkazce,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č.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ú.: …………………………………………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V………………………………… dne……………. </w:t>
        <w:tab/>
        <w:tab/>
        <w:tab/>
        <w:t xml:space="preserve">V…………………………………. dne………………….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………………………………. </w:t>
        <w:tab/>
        <w:tab/>
        <w:tab/>
        <w:tab/>
        <w:tab/>
        <w:t xml:space="preserve">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</w:t>
        <w:tab/>
        <w:tab/>
        <w:tab/>
        <w:tab/>
        <w:tab/>
        <w:tab/>
        <w:t xml:space="preserve">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